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02AB5C03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F60C23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6436C8AC" w:rsidR="00305608" w:rsidRPr="00305608" w:rsidRDefault="00F60C23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Szafa endoskopowa </w:t>
      </w:r>
      <w:r w:rsidR="00305608"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wraz z oprogramowaniem i wyposażeniem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BF494E" w:rsidRPr="000B6967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06112DB6" w:rsidR="00BF494E" w:rsidRPr="000B6967" w:rsidRDefault="00F60C23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Szafa endoskopowa służy do bezpiecznego suszenia i przechowywania giętkich endoskopów po zakończonym procesie mycia i dezynfekcji, zapewniając zachowanie aseptycznych warunków oraz eliminację ryzyka kontaminacji krzyżowej.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1DB897A7" w:rsidR="00BF494E" w:rsidRPr="000B6967" w:rsidRDefault="003879E7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2EC41EA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3B30F1F9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Urządzenie posiada elektroniczny system nadzoru i monitoringu przechowywania, który rejestruje i archiwizuje wszystkie procesy wraz z możliwością wydruku danych z walidacji.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169" w14:textId="1DFBBEC0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CB4AF6D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0715888B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Szafa umożliwia suszenie i wentylację zarówno powierzchni, jak i kanałów endoskopów, zapewniając równomierne rozprowadzanie powietrza i eliminację wilgoci.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2C8" w14:textId="5DD19122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B788366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BECDB65" w14:textId="0EDE0EF4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Endoskopy przechowywane są w pozycji pionowej, co minimalizuje ryzyko ich uszkodzeń mechanicznych oraz spełnia zalecenia ESGE i ESGENA dotyczące prawidłowych standardów przechowywania.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BBB6" w14:textId="4BB9A6D5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01C26E5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95351A9" w14:textId="1313DA1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Zastosowane rozwiązania techniczne pozwalają na utrzymanie poziomu dezynfekcji przez minimum 72 godziny bez konieczności ponownego przeprowadzania procesu dekontaminacji.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D6E" w14:textId="2C421F48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2E8E53EB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94C43D" w14:textId="662BB939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Urządzenie wyposażone jest w panel sterujący, system blokady drzwi oraz możliwość bieżącego monitorowania parametrów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C1D" w14:textId="7FB6E831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CF160BE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F8D82D1" w14:textId="2A5F8A21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Szafa na min. 10 endoskopów jest bardziej dopasowana do potrzeb pracowni, dzięki większej pojemności oraz zastosowaniu dedykowanych wieszaków do kolonoskopów, które zapobiegają kontaktowi końcówek endoskopów z podłogą i wydłużają żywotność sprzętu.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9024" w14:textId="26F6943E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855F2AE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C5872BE" w14:textId="5CDF774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Ciągła cyrkulacja powietrza filtrowanego przez filtr HEPA (min. H14), obejmująca zarówno powierzchnię zewnętrzną, jak i kanały wewnętrzne endoskopów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350" w14:textId="5CA1CC7D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1517E89B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70A97F2" w14:textId="0BD63800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Elektroniczny system nadzoru i monitoringu przechowywania rejestrujący datę, godzinę i pozycję załadowanego endoskopu, z możliwością wydruku lub eksportu 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4C0" w14:textId="462EB991" w:rsidR="003879E7" w:rsidRPr="000B6967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7ADC41" w14:textId="0953A2A5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Technologia RFID lub równoważna umożliwiająca identyfikację endoskopu i operatora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511A" w14:textId="0991C792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40AB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7451B92" w14:textId="0C687860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Możliwość archiwizacji danych o cyklach przechowywania przez min. 12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229B2DB3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6F2C465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Zintegrowane oprogramowanie monitorujące parametry pracy (czas, temperatura, wilgotność, przepływ powietrza) z panelem dotykowym umożliwiającym podgląd, raportowanie i walidację procesów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3634E1D4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072AF36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8792C00" w14:textId="30B9F4B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Wbudowana drukarka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 xml:space="preserve">umożliwiająca druk </w:t>
            </w:r>
            <w:r w:rsidRPr="00B02A39">
              <w:rPr>
                <w:rFonts w:ascii="Calibri" w:hAnsi="Calibri" w:cs="Calibri"/>
                <w:sz w:val="20"/>
                <w:szCs w:val="20"/>
              </w:rPr>
              <w:t xml:space="preserve">etykiety ładowania i rozładowania endoskopu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02A39">
              <w:rPr>
                <w:rFonts w:ascii="Calibri" w:hAnsi="Calibri" w:cs="Calibri"/>
                <w:sz w:val="20"/>
                <w:szCs w:val="20"/>
              </w:rPr>
              <w:t>statusu przechowywania endoskopu na danym wieszaku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011" w14:textId="25C8458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D139A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328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6F184F2" w14:textId="6565C786" w:rsidR="003879E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Możliwość kopiowania danych z i do niniejszej szafy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3BF0" w14:textId="0F2018C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21F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381B56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9549" w14:textId="340D2A2A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Port USB i/lub LAN do eksportu danych oraz integracji z systemami zarządzania cyklem endoskopów (traceability)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5D63176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16A2" w:rsidRPr="000B6967" w14:paraId="05CB58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D557" w14:textId="77777777" w:rsidR="004716A2" w:rsidRPr="000B6967" w:rsidRDefault="004716A2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A4CFD" w14:textId="669549AB" w:rsidR="004716A2" w:rsidRPr="00F60C23" w:rsidRDefault="004716A2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716A2">
              <w:rPr>
                <w:rFonts w:ascii="Calibri" w:hAnsi="Calibri" w:cs="Calibri"/>
                <w:sz w:val="20"/>
                <w:szCs w:val="20"/>
              </w:rPr>
              <w:t>Możliwość integracji z systemem traceability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8276" w14:textId="77777777" w:rsidR="00F20D3F" w:rsidRDefault="00F20D3F" w:rsidP="00F20D3F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6384C58" w14:textId="2C44DB6F" w:rsidR="004716A2" w:rsidRPr="007D0636" w:rsidRDefault="00F20D3F" w:rsidP="00F20D3F">
            <w:pPr>
              <w:spacing w:after="0" w:line="240" w:lineRule="auto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BEC" w14:textId="77777777" w:rsidR="004716A2" w:rsidRPr="000B6967" w:rsidRDefault="004716A2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5B132EC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360E2" w14:textId="3EC34ADC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Ciągły nadzór temperatury, wilgotności i przepływu powietrza dla każdego kanału endoskopu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AAD" w14:textId="3D85C274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771E7A7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7A78D" w14:textId="47F8491B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Alarm dźwiękowy i wizualny przy zablokowaniu przepływu powietrza, zanieczyszczeniu filtra HEPA lub przekroczeniu czasu przechowywania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A5FC" w14:textId="4F81B588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10406E3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82B" w14:textId="526A29BC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Możliwość walidacji przez użytkownika oraz generowania raportu walidacji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3E1DF0A2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8ED3E5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76C2D" w14:textId="4F0B1351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Możliwość ustawienia okresu przechowywania do min. 31 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1DA5429B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2EF115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8DC1" w14:textId="75027607" w:rsidR="003879E7" w:rsidRPr="000B6967" w:rsidRDefault="003879E7" w:rsidP="003879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Filtry HEPA z systemem monitorowania stanu i konieczności wymiany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178" w14:textId="67F90049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0993F122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Dostęp kontrolowany elektronicznie (czytnik TAG, RFID lub równoważny)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568CD16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2274C38F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Przezroczyste drzwi ze szkła hartowanego, z blokadą zabezpieczającą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734A30EF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4AFA36EB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Szafa na kołach z blokadą, stabilna, wyposażona w nóżki poziomujące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00443CD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B02A39" w14:paraId="177894D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EF8" w14:textId="77777777" w:rsidR="003879E7" w:rsidRPr="00B02A39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520D9C8" w14:textId="2B7C7532" w:rsidR="003879E7" w:rsidRPr="00F60C23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>Szafa wyposażona w 4 koła, 4 nóżki, dźwignie zapadkowe oraz dźwignie do zmiany kierunku ruchu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7C2" w14:textId="54DE8288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8BE" w14:textId="77777777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B02A39" w14:paraId="4CA4773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046D" w14:textId="77777777" w:rsidR="003879E7" w:rsidRPr="00B02A39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C2489BC" w14:textId="4FCB977C" w:rsidR="003879E7" w:rsidRPr="00B02A39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2A39">
              <w:rPr>
                <w:rFonts w:ascii="Calibri" w:hAnsi="Calibri" w:cs="Calibri"/>
                <w:sz w:val="20"/>
                <w:szCs w:val="20"/>
              </w:rPr>
              <w:t xml:space="preserve">Min. 4 dodatkowe wieszaki do podparcia długich endoskopów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DDB9" w14:textId="77427C5D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AF51" w14:textId="77777777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2F187E75" w14:textId="77777777" w:rsidTr="00F60C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6270DC" w14:textId="0454522F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Możliwość stosowania mat ociekowych, łatwe czyszczenie powierzchni wewnętrznych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7519" w14:textId="4CA9E5A9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36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0C23" w:rsidRPr="000B6967" w14:paraId="5AA5E0A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BAA" w14:textId="77777777" w:rsidR="00F60C23" w:rsidRPr="000B6967" w:rsidRDefault="00F60C23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C09A45B" w14:textId="7E291706" w:rsidR="00F60C23" w:rsidRPr="000B6967" w:rsidRDefault="00F60C23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Wymiary: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szer. ≤ 1400 mm, gł. ≤ 770 mm, wys. ≤ 2000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0A9B" w14:textId="7288FD39" w:rsidR="00F60C23" w:rsidRPr="000B6967" w:rsidRDefault="00F60C23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418" w14:textId="77777777" w:rsidR="00F60C23" w:rsidRPr="000B6967" w:rsidRDefault="00F60C23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B1B280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21A8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DF31840" w14:textId="64E16DEB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Waga maksymalna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≤ 320 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096" w14:textId="5697CA4B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9C18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69FB6BB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26AC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66950F4" w14:textId="11306CF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Możliwość tworzenia kopii zapasowych danych na zewnętrznym nośniku (pendrive / sieć LAN)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6A85" w14:textId="18388CDE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4DE7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6093BE1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7167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9475189" w14:textId="718B2C03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Menu i interfejs użytkownika w języku polskim lub angielskim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BCC" w14:textId="4C80F086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F196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E688B" w:rsidRPr="000B6967" w14:paraId="2E96BFC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775B" w14:textId="77777777" w:rsidR="007E688B" w:rsidRPr="000B6967" w:rsidRDefault="007E688B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2BBA998" w14:textId="3C7526EB" w:rsidR="007E688B" w:rsidRPr="00F60C23" w:rsidRDefault="007E688B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Instrukcja obsługi urządzenia w języku polskim w formacie elektronicznym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3EE" w14:textId="61874ECA" w:rsidR="007E688B" w:rsidRPr="00F93E70" w:rsidRDefault="00A64371" w:rsidP="003879E7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35A6" w14:textId="77777777" w:rsidR="007E688B" w:rsidRPr="000B6967" w:rsidRDefault="007E688B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041A1B8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FCB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1DB28B4" w14:textId="35966AED" w:rsidR="003879E7" w:rsidRPr="000B6967" w:rsidRDefault="003879E7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 w:rsidR="002421C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3F95" w14:textId="09981049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07D4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0C23" w:rsidRPr="000B6967" w14:paraId="20BBA929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77DB" w14:textId="77777777" w:rsidR="00F60C23" w:rsidRPr="000B6967" w:rsidRDefault="00F60C23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873CDD3" w14:textId="35004EB8" w:rsidR="00F60C23" w:rsidRPr="000B6967" w:rsidRDefault="00F60C23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Szkolenie personelu medycznego i technicznego w zakresie obsługi, monitoringu i walidacji urządzenia – w cenie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D324" w14:textId="29B57E90" w:rsidR="00F60C23" w:rsidRPr="000B6967" w:rsidRDefault="003879E7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14D3" w14:textId="77777777" w:rsidR="00F60C23" w:rsidRPr="000B6967" w:rsidRDefault="00F60C23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421C3" w:rsidRPr="000B6967" w14:paraId="4B1269DF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33F6" w14:textId="77777777" w:rsidR="002421C3" w:rsidRPr="000B6967" w:rsidRDefault="002421C3" w:rsidP="002421C3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27A57D6" w14:textId="1400478A" w:rsidR="002421C3" w:rsidRPr="00F60C23" w:rsidRDefault="002421C3" w:rsidP="002421C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Wpis do Rejestru Wyrobów Medycznych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5CC5" w14:textId="30F8B447" w:rsidR="002421C3" w:rsidRDefault="002421C3" w:rsidP="002421C3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8063F5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BF7" w14:textId="77777777" w:rsidR="002421C3" w:rsidRPr="000B6967" w:rsidRDefault="002421C3" w:rsidP="002421C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421C3" w:rsidRPr="000B6967" w14:paraId="61745CB5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0947" w14:textId="77777777" w:rsidR="002421C3" w:rsidRPr="000B6967" w:rsidRDefault="002421C3" w:rsidP="002421C3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D01A09D" w14:textId="38223783" w:rsidR="002421C3" w:rsidRPr="00F60C23" w:rsidRDefault="002421C3" w:rsidP="002421C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Urządzenie fabrycznie nowe, nieużywane, nierekondycjonowane, niepowystawowe, niepodemonstracyjne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8D3D" w14:textId="5028DCD6" w:rsidR="002421C3" w:rsidRDefault="002421C3" w:rsidP="002421C3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8063F5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2DB5" w14:textId="77777777" w:rsidR="002421C3" w:rsidRPr="000B6967" w:rsidRDefault="002421C3" w:rsidP="002421C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421C3" w:rsidRPr="000B6967" w14:paraId="339387A9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039D" w14:textId="77777777" w:rsidR="002421C3" w:rsidRPr="000B6967" w:rsidRDefault="002421C3" w:rsidP="002421C3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1F17F84" w14:textId="2F724CE0" w:rsidR="002421C3" w:rsidRPr="0085345B" w:rsidRDefault="002421C3" w:rsidP="002421C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0DB" w14:textId="4AACDDCD" w:rsidR="002421C3" w:rsidRDefault="002421C3" w:rsidP="002421C3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8063F5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3C99" w14:textId="77777777" w:rsidR="002421C3" w:rsidRPr="000B6967" w:rsidRDefault="002421C3" w:rsidP="002421C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D41" w:rsidRPr="000B6967" w14:paraId="3058B8CE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FDCA" w14:textId="77777777" w:rsidR="005E4D41" w:rsidRPr="000B6967" w:rsidRDefault="005E4D4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903F50A" w14:textId="7262FE96" w:rsidR="005E4D41" w:rsidRPr="00F60C23" w:rsidRDefault="005E4D4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4D41">
              <w:rPr>
                <w:rFonts w:ascii="Calibri" w:hAnsi="Calibri" w:cs="Calibri"/>
                <w:sz w:val="20"/>
                <w:szCs w:val="20"/>
              </w:rPr>
              <w:t>Szafa do suszenia i przechowywania endoskopów musi być w pełni kompatybilna z oferowanymi w ramach niniejszego postępowania wideokonoskopami i umożliwiać ich bezpieczne podłączenie do systemu suszenia kanałów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657C" w14:textId="230C4E5B" w:rsidR="005E4D41" w:rsidRDefault="005E4D41" w:rsidP="009233E5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329E" w14:textId="77777777" w:rsidR="005E4D41" w:rsidRPr="000B6967" w:rsidRDefault="005E4D4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D41" w:rsidRPr="000B6967" w14:paraId="5E69DA11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0A21" w14:textId="77777777" w:rsidR="005E4D41" w:rsidRPr="000B6967" w:rsidRDefault="005E4D4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0AA7EC4" w14:textId="23F79FF4" w:rsidR="005E4D41" w:rsidRPr="005E4D41" w:rsidRDefault="005E4D4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4D41">
              <w:rPr>
                <w:rFonts w:ascii="Calibri" w:hAnsi="Calibri" w:cs="Calibri"/>
                <w:sz w:val="20"/>
                <w:szCs w:val="20"/>
              </w:rPr>
              <w:t>Szafa musi umożliwiać stosowanie adapterów lub zestawów przyłączeniowych dla endoskopów innych producentów, w tym endoskopów aktualnie eksploatowanych przez Zamawiającego, z zachowaniem pełnej funkcjonalności i bezpieczeństwa użytkowania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276" w14:textId="434B0225" w:rsidR="005E4D41" w:rsidRDefault="00A64371" w:rsidP="009233E5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C79F" w14:textId="77777777" w:rsidR="005E4D41" w:rsidRPr="000B6967" w:rsidRDefault="005E4D4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D41" w:rsidRPr="000B6967" w14:paraId="030EEA3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B3F9" w14:textId="77777777" w:rsidR="005E4D41" w:rsidRPr="000B6967" w:rsidRDefault="005E4D4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F7A4E38" w14:textId="60C1D780" w:rsidR="00054D51" w:rsidRPr="005E4D41" w:rsidRDefault="005E4D4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4D41">
              <w:rPr>
                <w:rFonts w:ascii="Calibri" w:hAnsi="Calibri" w:cs="Calibri"/>
                <w:sz w:val="20"/>
                <w:szCs w:val="20"/>
              </w:rPr>
              <w:t>Wykonawca w ofercie potwierdzi dostępność odpowiednich adapterów do endoskopów używanych w podmiocie Zamawiającego oraz zapewni ich dostawę i konfigurację (jeżeli będzie to konieczne do prawidłowego działania systemu suszenia)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070" w14:textId="2F9E2893" w:rsidR="005E4D41" w:rsidRDefault="00A64371" w:rsidP="009233E5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736" w14:textId="77777777" w:rsidR="005E4D41" w:rsidRPr="000B6967" w:rsidRDefault="005E4D4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157338" w14:textId="77777777" w:rsidR="007C41A9" w:rsidRDefault="007C41A9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32E723F" w14:textId="77777777" w:rsidR="00B02A39" w:rsidRDefault="00B02A39" w:rsidP="00B02A39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B02A39" w:rsidRPr="000B6967" w14:paraId="5701EAB6" w14:textId="77777777" w:rsidTr="00A77796">
        <w:tc>
          <w:tcPr>
            <w:tcW w:w="9922" w:type="dxa"/>
            <w:gridSpan w:val="4"/>
            <w:vAlign w:val="center"/>
          </w:tcPr>
          <w:p w14:paraId="67E1A849" w14:textId="77777777" w:rsidR="00B02A39" w:rsidRPr="000B6967" w:rsidRDefault="00B02A39" w:rsidP="00A77796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B02A39" w:rsidRPr="000B6967" w14:paraId="5D6F088D" w14:textId="77777777" w:rsidTr="00A77796">
        <w:tc>
          <w:tcPr>
            <w:tcW w:w="708" w:type="dxa"/>
            <w:vAlign w:val="center"/>
          </w:tcPr>
          <w:p w14:paraId="7F961B0F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C991193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57440972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82B3A78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4BFF3F7D" w14:textId="77777777" w:rsidTr="00A77796">
        <w:tc>
          <w:tcPr>
            <w:tcW w:w="708" w:type="dxa"/>
            <w:vAlign w:val="center"/>
          </w:tcPr>
          <w:p w14:paraId="07A7E5D6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F2909B3" w14:textId="76C42B6A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7465F263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610C26B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2FFF56AD" w14:textId="77777777" w:rsidTr="00A77796">
        <w:tc>
          <w:tcPr>
            <w:tcW w:w="708" w:type="dxa"/>
            <w:vAlign w:val="center"/>
          </w:tcPr>
          <w:p w14:paraId="2AD8A3E1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413C2BB" w14:textId="1262CCEF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5DB66F05" w14:textId="77777777" w:rsidR="00B02A39" w:rsidRDefault="00B02A39" w:rsidP="00B02A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227187" w14:textId="3ACDF93E" w:rsidR="00B02A39" w:rsidRPr="000B6967" w:rsidRDefault="00B02A39" w:rsidP="00B02A39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656A099A" w14:textId="2B3A1CEF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79F1FE3D" w14:textId="77777777" w:rsidTr="00A77796">
        <w:tc>
          <w:tcPr>
            <w:tcW w:w="708" w:type="dxa"/>
            <w:vAlign w:val="center"/>
          </w:tcPr>
          <w:p w14:paraId="122D4E45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F207B37" w14:textId="6413E012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1736570E" w14:textId="079AA669" w:rsidR="00B02A39" w:rsidRDefault="00B02A39" w:rsidP="00B02A3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="00300E1F">
              <w:rPr>
                <w:rFonts w:ascii="Calibri" w:hAnsi="Calibri" w:cs="Calibri"/>
                <w:sz w:val="20"/>
                <w:szCs w:val="20"/>
              </w:rPr>
              <w:t>10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4C23D821" w14:textId="1AB65FFF" w:rsidR="00B02A39" w:rsidRPr="000B6967" w:rsidRDefault="00B02A39" w:rsidP="00B02A39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16273A3D" w14:textId="6F74D2FD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2EC483FC" w14:textId="77777777" w:rsidTr="00A77796">
        <w:tc>
          <w:tcPr>
            <w:tcW w:w="708" w:type="dxa"/>
            <w:vAlign w:val="center"/>
          </w:tcPr>
          <w:p w14:paraId="1A33763B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34B646A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3E580C14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2D41F60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5B377B17" w14:textId="77777777" w:rsidTr="00A77796">
        <w:tc>
          <w:tcPr>
            <w:tcW w:w="708" w:type="dxa"/>
            <w:vAlign w:val="center"/>
          </w:tcPr>
          <w:p w14:paraId="440839C8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A9D8254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579D8DBB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2532822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35555F01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A6855C8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B02A39" w:rsidRPr="00B02A39" w14:paraId="21F5D639" w14:textId="77777777" w:rsidTr="00B02A39">
        <w:tc>
          <w:tcPr>
            <w:tcW w:w="10229" w:type="dxa"/>
            <w:gridSpan w:val="5"/>
          </w:tcPr>
          <w:p w14:paraId="272A6F20" w14:textId="77777777" w:rsidR="00B02A39" w:rsidRPr="00B02A39" w:rsidRDefault="00B02A39" w:rsidP="00A77796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B02A39" w:rsidRPr="00B44EDA" w14:paraId="76C75F51" w14:textId="77777777" w:rsidTr="00B02A39">
        <w:tc>
          <w:tcPr>
            <w:tcW w:w="462" w:type="dxa"/>
            <w:hideMark/>
          </w:tcPr>
          <w:p w14:paraId="6F281A0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707A75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24F1E14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E5B91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9E1CEC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3960DF71" w14:textId="77777777" w:rsidTr="00B02A39">
        <w:tc>
          <w:tcPr>
            <w:tcW w:w="462" w:type="dxa"/>
          </w:tcPr>
          <w:p w14:paraId="59A0A64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316E0F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FC0EC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7408784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19BA1B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A974C9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2A10570" w14:textId="77777777" w:rsidTr="00B02A39">
        <w:tc>
          <w:tcPr>
            <w:tcW w:w="462" w:type="dxa"/>
          </w:tcPr>
          <w:p w14:paraId="5468D58E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4D58AD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1F3B52C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41E3C136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978067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9BDE0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2364E53F" w14:textId="77777777" w:rsidTr="00B02A39">
        <w:tc>
          <w:tcPr>
            <w:tcW w:w="462" w:type="dxa"/>
          </w:tcPr>
          <w:p w14:paraId="665A665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514EA7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E74201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800D18D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273DFF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640D7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0D16B884" w14:textId="77777777" w:rsidTr="00B02A39">
        <w:tc>
          <w:tcPr>
            <w:tcW w:w="462" w:type="dxa"/>
          </w:tcPr>
          <w:p w14:paraId="70BB6E0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17857E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60D15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594380FF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DB89CE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E68948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D5EA751" w14:textId="77777777" w:rsidTr="00B02A39">
        <w:tc>
          <w:tcPr>
            <w:tcW w:w="462" w:type="dxa"/>
          </w:tcPr>
          <w:p w14:paraId="3BB15FB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EB1DF6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28D51A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25F2E0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874A60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E11D6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345BED1" w14:textId="77777777" w:rsidR="00B02A39" w:rsidRPr="00B44EDA" w:rsidRDefault="00B02A39" w:rsidP="00B02A39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B02A39" w:rsidRPr="00AD175B" w14:paraId="3C465F5B" w14:textId="77777777" w:rsidTr="00A77796">
        <w:tc>
          <w:tcPr>
            <w:tcW w:w="10238" w:type="dxa"/>
            <w:gridSpan w:val="5"/>
          </w:tcPr>
          <w:p w14:paraId="05B64374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B02A39" w:rsidRPr="00B44EDA" w14:paraId="03B12857" w14:textId="77777777" w:rsidTr="00A77796">
        <w:tc>
          <w:tcPr>
            <w:tcW w:w="244" w:type="dxa"/>
            <w:hideMark/>
          </w:tcPr>
          <w:p w14:paraId="72C4F1F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883444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EDF56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911A56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50248D7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2BF7DF54" w14:textId="77777777" w:rsidTr="00A77796">
        <w:tc>
          <w:tcPr>
            <w:tcW w:w="244" w:type="dxa"/>
          </w:tcPr>
          <w:p w14:paraId="3E6548FA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EAD81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7150CDA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43EF478E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4D98E70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E3EC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F698FC1" w14:textId="77777777" w:rsidTr="00A77796">
        <w:tc>
          <w:tcPr>
            <w:tcW w:w="244" w:type="dxa"/>
          </w:tcPr>
          <w:p w14:paraId="5F3F7334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0337BF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72287A8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5F1F3FA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E296A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5E3CE2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0A67C43" w14:textId="77777777" w:rsidTr="00A77796">
        <w:tc>
          <w:tcPr>
            <w:tcW w:w="244" w:type="dxa"/>
          </w:tcPr>
          <w:p w14:paraId="6FBCBF2B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6FECF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86E3D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6838591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BDB76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D32605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363862E" w14:textId="77777777" w:rsidTr="00A77796">
        <w:tc>
          <w:tcPr>
            <w:tcW w:w="244" w:type="dxa"/>
          </w:tcPr>
          <w:p w14:paraId="6DF9F8F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D0374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3E47C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5F806417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B8CBE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16DFBD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9B35434" w14:textId="77777777" w:rsidTr="00A77796">
        <w:tc>
          <w:tcPr>
            <w:tcW w:w="244" w:type="dxa"/>
          </w:tcPr>
          <w:p w14:paraId="0C1F5E1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A6967D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28C20BA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37470B39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B864A9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9E88E9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B239D0" w14:textId="77777777" w:rsidR="00B02A39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B02A39" w:rsidRPr="00AD175B" w14:paraId="3203E5C5" w14:textId="77777777" w:rsidTr="00A77796">
        <w:tc>
          <w:tcPr>
            <w:tcW w:w="10238" w:type="dxa"/>
            <w:gridSpan w:val="5"/>
          </w:tcPr>
          <w:p w14:paraId="0360C220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B02A39" w:rsidRPr="00B44EDA" w14:paraId="6033D3EF" w14:textId="77777777" w:rsidTr="00A77796">
        <w:tc>
          <w:tcPr>
            <w:tcW w:w="244" w:type="dxa"/>
            <w:hideMark/>
          </w:tcPr>
          <w:p w14:paraId="5A928D7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34A9C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06294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0F315B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08953C3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4F8EDE78" w14:textId="77777777" w:rsidTr="00A77796">
        <w:tc>
          <w:tcPr>
            <w:tcW w:w="244" w:type="dxa"/>
          </w:tcPr>
          <w:p w14:paraId="3F5667E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0DC020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43476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2487532C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68E892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530E35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B6AF943" w14:textId="77777777" w:rsidTr="00A77796">
        <w:tc>
          <w:tcPr>
            <w:tcW w:w="244" w:type="dxa"/>
          </w:tcPr>
          <w:p w14:paraId="36F97537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B128DB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31D4151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303A5BF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49E5E9B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4430D8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6E6AAC8" w14:textId="77777777" w:rsidTr="00A77796">
        <w:tc>
          <w:tcPr>
            <w:tcW w:w="244" w:type="dxa"/>
          </w:tcPr>
          <w:p w14:paraId="01E97DE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58F8C1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1EFE16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14A9EDD3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615826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399A7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A628383" w14:textId="77777777" w:rsidTr="00A77796">
        <w:tc>
          <w:tcPr>
            <w:tcW w:w="244" w:type="dxa"/>
          </w:tcPr>
          <w:p w14:paraId="1A328A4F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FF0AF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6F85A67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754FBE8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F4C393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A3B276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A654359" w14:textId="77777777" w:rsidTr="00A77796">
        <w:tc>
          <w:tcPr>
            <w:tcW w:w="244" w:type="dxa"/>
          </w:tcPr>
          <w:p w14:paraId="405C195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8444BB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5F1A492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0E765A68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7702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9A5D83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9D58718" w14:textId="77777777" w:rsidR="00B02A39" w:rsidRPr="00F702E4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p w14:paraId="5669454E" w14:textId="77777777" w:rsidR="00F60C23" w:rsidRDefault="00F60C23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lastRenderedPageBreak/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1195B235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</w:t>
      </w:r>
      <w:r w:rsidR="00BF62D8" w:rsidRPr="009233E5">
        <w:rPr>
          <w:rFonts w:ascii="Calibri" w:hAnsi="Calibri" w:cs="Calibri"/>
          <w:color w:val="000000" w:themeColor="text1"/>
        </w:rPr>
        <w:t>nie gorszych</w:t>
      </w:r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Pzp,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CD5B2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0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 w:numId="9" w16cid:durableId="149136500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D51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21C3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0E1F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879E7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6A2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4D41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5EDD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E688B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6A0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3FC6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71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4AC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A39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62D8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A4C8A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0D3F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0C23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1605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15</cp:revision>
  <cp:lastPrinted>2024-01-15T08:37:00Z</cp:lastPrinted>
  <dcterms:created xsi:type="dcterms:W3CDTF">2025-10-22T10:55:00Z</dcterms:created>
  <dcterms:modified xsi:type="dcterms:W3CDTF">2025-10-30T07:44:00Z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